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1D" w:rsidRDefault="0082581D" w:rsidP="0082581D">
      <w:pPr>
        <w:pStyle w:val="Default"/>
        <w:spacing w:line="480" w:lineRule="auto"/>
      </w:pPr>
      <w:r>
        <w:t>SCHULTE, S.A. &amp; SIMONS,</w:t>
      </w:r>
      <w:r w:rsidRPr="00A653B7">
        <w:t xml:space="preserve"> </w:t>
      </w:r>
      <w:r>
        <w:t>T.R. 2015</w:t>
      </w:r>
      <w:r w:rsidRPr="004E3208">
        <w:t xml:space="preserve">. </w:t>
      </w:r>
      <w:r>
        <w:t xml:space="preserve">Factors affecting the reproductive success of American Oystercatchers </w:t>
      </w:r>
      <w:r w:rsidRPr="00A653B7">
        <w:rPr>
          <w:i/>
        </w:rPr>
        <w:t>Haematopus</w:t>
      </w:r>
      <w:r>
        <w:t xml:space="preserve"> </w:t>
      </w:r>
      <w:r w:rsidRPr="00A653B7">
        <w:rPr>
          <w:i/>
        </w:rPr>
        <w:t>palliatus</w:t>
      </w:r>
      <w:r>
        <w:t xml:space="preserve"> on the Outer Banks of North Carolina</w:t>
      </w:r>
      <w:r w:rsidRPr="004E3208">
        <w:t xml:space="preserve">. </w:t>
      </w:r>
      <w:r w:rsidRPr="00951AEC">
        <w:rPr>
          <w:i/>
        </w:rPr>
        <w:t>Marine Ornithology</w:t>
      </w:r>
      <w:r>
        <w:t xml:space="preserve"> 43: </w:t>
      </w:r>
      <w:r>
        <w:t>37</w:t>
      </w:r>
      <w:r>
        <w:t>-</w:t>
      </w:r>
      <w:r>
        <w:t>47</w:t>
      </w:r>
      <w:bookmarkStart w:id="0" w:name="_GoBack"/>
      <w:bookmarkEnd w:id="0"/>
      <w:r>
        <w:t>.</w:t>
      </w:r>
    </w:p>
    <w:p w:rsidR="0082581D" w:rsidRDefault="0082581D" w:rsidP="00735FCE">
      <w:pPr>
        <w:pStyle w:val="Footer"/>
        <w:tabs>
          <w:tab w:val="clear" w:pos="4320"/>
          <w:tab w:val="clear" w:pos="8640"/>
        </w:tabs>
        <w:spacing w:line="480" w:lineRule="auto"/>
        <w:jc w:val="center"/>
      </w:pPr>
    </w:p>
    <w:p w:rsidR="00735FCE" w:rsidRDefault="00735FCE" w:rsidP="00735FCE">
      <w:pPr>
        <w:pStyle w:val="Footer"/>
        <w:tabs>
          <w:tab w:val="clear" w:pos="4320"/>
          <w:tab w:val="clear" w:pos="8640"/>
        </w:tabs>
        <w:spacing w:line="480" w:lineRule="auto"/>
        <w:jc w:val="center"/>
      </w:pPr>
      <w:r>
        <w:t xml:space="preserve">APPENDIX </w:t>
      </w:r>
      <w:r w:rsidR="00A24B26">
        <w:t>1</w:t>
      </w:r>
    </w:p>
    <w:p w:rsidR="00735FCE" w:rsidRDefault="00735FCE" w:rsidP="00735FCE">
      <w:pPr>
        <w:pStyle w:val="Footer"/>
        <w:tabs>
          <w:tab w:val="clear" w:pos="4320"/>
          <w:tab w:val="clear" w:pos="8640"/>
        </w:tabs>
        <w:spacing w:line="480" w:lineRule="auto"/>
        <w:jc w:val="center"/>
      </w:pPr>
      <w:r>
        <w:t>American Oystercatcher productivity in North Carolina (1995-2008)</w:t>
      </w:r>
    </w:p>
    <w:tbl>
      <w:tblPr>
        <w:tblW w:w="12240" w:type="dxa"/>
        <w:tblInd w:w="108" w:type="dxa"/>
        <w:tblLook w:val="0000" w:firstRow="0" w:lastRow="0" w:firstColumn="0" w:lastColumn="0" w:noHBand="0" w:noVBand="0"/>
      </w:tblPr>
      <w:tblGrid>
        <w:gridCol w:w="1390"/>
        <w:gridCol w:w="1010"/>
        <w:gridCol w:w="86"/>
        <w:gridCol w:w="904"/>
        <w:gridCol w:w="963"/>
        <w:gridCol w:w="1887"/>
        <w:gridCol w:w="1800"/>
        <w:gridCol w:w="960"/>
        <w:gridCol w:w="1680"/>
        <w:gridCol w:w="1560"/>
      </w:tblGrid>
      <w:tr w:rsidR="00735FCE" w:rsidRPr="000A311F" w:rsidTr="00B045C5">
        <w:trPr>
          <w:trHeight w:val="270"/>
        </w:trPr>
        <w:tc>
          <w:tcPr>
            <w:tcW w:w="12240" w:type="dxa"/>
            <w:gridSpan w:val="10"/>
            <w:tcBorders>
              <w:top w:val="double" w:sz="6" w:space="0" w:color="auto"/>
            </w:tcBorders>
            <w:shd w:val="clear" w:color="auto" w:fill="auto"/>
            <w:noWrap/>
            <w:vAlign w:val="center"/>
          </w:tcPr>
          <w:p w:rsidR="00735FCE" w:rsidRPr="000A311F" w:rsidRDefault="00735FCE" w:rsidP="00B045C5">
            <w:pPr>
              <w:ind w:firstLine="450"/>
              <w:rPr>
                <w:bCs/>
              </w:rPr>
            </w:pPr>
          </w:p>
        </w:tc>
      </w:tr>
      <w:tr w:rsidR="00735FCE" w:rsidRPr="00E94CEE" w:rsidTr="00B045C5">
        <w:trPr>
          <w:trHeight w:val="917"/>
        </w:trPr>
        <w:tc>
          <w:tcPr>
            <w:tcW w:w="13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r w:rsidRPr="00E94CEE">
              <w:t>Year and Location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r w:rsidRPr="00E94CEE">
              <w:t>Breeding pairs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r w:rsidRPr="00E94CEE">
              <w:t>Nests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r w:rsidRPr="00E94CEE">
              <w:t>Nests hatched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r w:rsidRPr="00E94CEE">
              <w:t>Nest survival observed (SE)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r w:rsidRPr="00E94CEE">
              <w:t>Nest survival adjusted (SE)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r w:rsidRPr="00E94CEE">
              <w:t>Chicks fledged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r w:rsidRPr="00E94CEE">
              <w:t>Chick Survival (SE)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5FCE" w:rsidRPr="00E94CEE" w:rsidRDefault="00735FCE" w:rsidP="00B045C5">
            <w:r w:rsidRPr="00E94CEE">
              <w:t>Chicks fledged/pair (SE)</w:t>
            </w:r>
          </w:p>
        </w:tc>
      </w:tr>
      <w:tr w:rsidR="00735FCE" w:rsidRPr="00E94CEE" w:rsidTr="00B045C5">
        <w:trPr>
          <w:trHeight w:val="312"/>
        </w:trPr>
        <w:tc>
          <w:tcPr>
            <w:tcW w:w="122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ind w:firstLine="450"/>
              <w:rPr>
                <w:b/>
                <w:bCs/>
              </w:rPr>
            </w:pPr>
            <w:r w:rsidRPr="00E94CEE">
              <w:rPr>
                <w:b/>
                <w:bCs/>
              </w:rPr>
              <w:t>CAPE LOOKOUT</w:t>
            </w:r>
          </w:p>
        </w:tc>
      </w:tr>
      <w:tr w:rsidR="00735FCE" w:rsidRPr="00E94CEE" w:rsidTr="00B045C5">
        <w:trPr>
          <w:trHeight w:val="255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ind w:firstLine="450"/>
            </w:pPr>
            <w:r w:rsidRPr="00E94CEE">
              <w:t xml:space="preserve">     North Core Banks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ind w:firstLine="450"/>
            </w:pPr>
            <w:r w:rsidRPr="00E94CEE"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ind w:firstLine="450"/>
            </w:pPr>
            <w:r w:rsidRPr="00E94CEE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ind w:firstLine="450"/>
            </w:pPr>
            <w:r w:rsidRPr="00E94CEE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ind w:firstLine="450"/>
            </w:pPr>
            <w:r w:rsidRPr="00E94CEE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ind w:firstLine="450"/>
            </w:pPr>
            <w:r w:rsidRPr="00E94CEE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ind w:firstLine="450"/>
            </w:pPr>
            <w:r w:rsidRPr="00E94CEE">
              <w:t> 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1998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0.069 (0.030)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0.105 (0.062)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1999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0.177 (0.049)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0.170 (0.042)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0.208 (0.083)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0.128 (0.061)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0.194 (0.066)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0.248 (0.068)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0.059 (0.057)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0.034 (0.034)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0.226 (0.057)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0.173 (0.049)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0.091 (0.061)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0.034 (0.034)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0.087 (0.042)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0.084 (0.033)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0.455 (0.150)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0.217 (0.125)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0.194 (0.066)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0.157 (0.053)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0.118 (0.078)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0.100 (0.069)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0.800 (0.080)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0.772 (0.089)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0.608 (0.068)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1.476 (0.255)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0.550 (0.111)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0.453 (0.120)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0.286 (0.099)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0.375 (0.155)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0.444 (0.117)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0.399 (0.116)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0.263 (0.101)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0.357 (0.133)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0.250 (0.077)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0.191 (0.065)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0.778 (0.098)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0.824 (0.261)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0.182 (0.082)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0.248 (0.084)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0.429 (0.187)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0.214 (0.114)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Island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0.230 (0.020)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0.228 (0.021)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0.376 (0.035)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0.296 (0.043)</w:t>
            </w:r>
          </w:p>
        </w:tc>
      </w:tr>
      <w:tr w:rsidR="00735FCE" w:rsidRPr="00E94CEE" w:rsidTr="00B045C5">
        <w:trPr>
          <w:trHeight w:val="255"/>
        </w:trPr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Middle Core Banks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0.800 (0.179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0.875 (0.117)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1.400 (0.510)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lastRenderedPageBreak/>
              <w:t>2005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0.556 (0.166)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0.511 (0.172)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0.643 (0.128)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1.286 (0.474)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0.778 (0.139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0.745 (0.155)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0.500 (0.125)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(0.267)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0.636 (0.145)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0.570 (0.160)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0.833 (0.108)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0.909 (0.315)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0.667 (0.192)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0.875 (0.117)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1.167 (0.477)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Island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0.675 (0.074)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0.604 (0.096)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0.707 (0.060)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1.108 (0.168)</w:t>
            </w:r>
          </w:p>
        </w:tc>
      </w:tr>
      <w:tr w:rsidR="00735FCE" w:rsidRPr="00E94CEE" w:rsidTr="00B045C5">
        <w:trPr>
          <w:trHeight w:val="255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Ophelia Banks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0.667 (0.272)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0.750 (0.217)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1.500 (0.500)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0.500 (0.354)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Island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0.600 (0.219)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0.500 (0.204)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0.750 (0.479)</w:t>
            </w:r>
          </w:p>
        </w:tc>
      </w:tr>
      <w:tr w:rsidR="00735FCE" w:rsidRPr="00E94CEE" w:rsidTr="00B045C5">
        <w:trPr>
          <w:trHeight w:val="255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South Core Banks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1995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0.333 (0.079)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0.350 (0.131)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1997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0.118 (0.055)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0.036 (0.022)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0.286 (0.171)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0.087 (0.060)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1998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0.269 (0.087)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0.135 (0.062)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0.214 (0.110)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0.150 (0.082)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1999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0.096 (0.041)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0.115 (0.036)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0.125 (0.117)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0.036 (0.036)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0.474 (0.081)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0.303 (0.077)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0.120 (0.046)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0.240 (0.087)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0.143 (0.047)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0.158 (0.042)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0.050 (0.049)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0.037 (0.036)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0.093 (0.044)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0.061 (0.028)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0.143 (0.132)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0.043 (0.043)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0.153 (0.047)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0.121 (0.036)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0.273 (0.095)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0.222 (0.096)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0.394 (0.085)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0.279 (0.080)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0.231 (0.083)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0.300 (0.147)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0.333 (0.091)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0.317 (0.086)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0.188 (0.098)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0.136 (0.068)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0.194 (0.071)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0.203 (0.065)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0.769 (0.117)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0.526 (0.246)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0.098 (0.046)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0.073 (0.032)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0.571 (0.187)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0.190 (0.131)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0.114 (0.048)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0.087 (0.034)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0.625 (0.171)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0.208 (0.120)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Island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299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0.200 (0.018)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0.139 (0.014)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0.242 (0.030)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0.184 (0.027)</w:t>
            </w:r>
          </w:p>
        </w:tc>
      </w:tr>
      <w:tr w:rsidR="00735FCE" w:rsidRPr="00E94CEE" w:rsidTr="00B045C5">
        <w:trPr>
          <w:trHeight w:val="255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Shackleford Banks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0.100 (0.095)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0.125 (0.117)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0.167 (0.408)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0.100 (0.095)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0.091 (0.087)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0.071 (0.061)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0.111 (0.011)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0.110 (0.088)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0.176 (0.092)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0.059 (0.046)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lastRenderedPageBreak/>
              <w:t>Island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0.103 (0.037)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0.075 (0.035)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0.167 (0.108)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0.038 (0.027)</w:t>
            </w:r>
          </w:p>
        </w:tc>
      </w:tr>
      <w:tr w:rsidR="00735FCE" w:rsidRPr="00E94CEE" w:rsidTr="00B045C5">
        <w:trPr>
          <w:trHeight w:val="255"/>
        </w:trPr>
        <w:tc>
          <w:tcPr>
            <w:tcW w:w="12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CAPE HATTERAS</w:t>
            </w:r>
          </w:p>
        </w:tc>
      </w:tr>
      <w:tr w:rsidR="00735FCE" w:rsidRPr="00E94CEE" w:rsidTr="00B045C5">
        <w:trPr>
          <w:trHeight w:val="312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Ocracoke Island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1999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0.412 (0.119)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0.321 (0.105)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0.182 (0.116)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0.133 (0.091)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0.353 (0.116)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0.270 (0.107)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0.778 (0.139)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0.583 (0.260)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0.733 (0.114)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0.624 (0.132)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0.600 (0.110)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0.923 (0.265)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0.333 (0.111)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0.266 (0.102)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0.250 (0.125)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0.250 (0.131)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0.333 (0.136)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0.255 (0.117)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0.250 (0.217)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0.125 (0.125)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0.545 (0.150)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0.566 (0.144)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0.727 (0.134)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0.889 (0.309)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0.300 (0.145)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0.295 (0.136)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0.167 (0.152)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0.200 (0.200)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0.500 (0.177)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0.492 (0.202)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0.182 (0.116)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0.400 (0.400)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0.250 (0.125)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0.102 (0.078)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0.250 (0.217)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0.200 (0.200)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0.333 (0.272)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0.347 (0.260)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0.667 (0.667)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Island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0.415 (0.044)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0.341 (0.042)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0.433 (0.052)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0.448 (0.080)</w:t>
            </w:r>
          </w:p>
        </w:tc>
      </w:tr>
      <w:tr w:rsidR="00735FCE" w:rsidRPr="00E94CEE" w:rsidTr="00B045C5">
        <w:trPr>
          <w:trHeight w:val="312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Hatteras Island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1999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0.226 (0.075)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0.287 (0.087)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0.273 (0.134)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0.125 (0.069)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0.345 (0.088)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0.270 (0.081)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0.087 (0.059)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0.087 (0.060)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0.357 (0.091)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0.259 (0.083)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0.389 (0.115)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0.292 (0.112)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0.120 (0.065)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0.030 (0.023)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0.800 (0.179)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0.235 (0.136)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0.435 (0.103)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0.372 (0.106)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0.286 (0.099)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0.375 (0.155)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0.722 (0.106)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0.706 (0.110)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0.360 (0.096)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0.600 (0.235)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0.640 (0.096)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0.501 (0.110)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0.417 (0.101)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0.588 (0.196)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0.579 (0.113)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0.525 (0.120)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0.316 (0.107)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0.429 (0.202)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0.476 (0.109)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0.477 (0.102)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0.450 (0.111)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0.600 (0.235)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0.450 (0.111)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0.565 (0.102)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0.611 (0.115)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0.733 (0.267)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Island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0.414 (0.032)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0.373 (0.032)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0.364 (0.035)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0.372 (0.052)</w:t>
            </w:r>
          </w:p>
        </w:tc>
      </w:tr>
      <w:tr w:rsidR="00735FCE" w:rsidRPr="00E94CEE" w:rsidTr="00B045C5">
        <w:trPr>
          <w:trHeight w:val="312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Bodie Island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lastRenderedPageBreak/>
              <w:t>1999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(0.030)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0.030 (0.035)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(0.081)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0.081 (081)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0.333 (0.272)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0.285 (0.253)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0.500 (0.354)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0.500 (0.500)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0.200 (0.179)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0.138 (0.137)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(1.000)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0.200 (0.179)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0.311 (0.182)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0.091 (0.089)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0.333 (0.272)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0.390 (0.260)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0.500 (0.354)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0.400 (0.367)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0.500 (0.354)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0.545 (0.331)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0.400 (0.219)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0.361 (0.212)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0.667 (0.333)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Island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0.216 (0.068)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0.191 (0.053)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0.417 (0.142)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0.200 (0.100)</w:t>
            </w:r>
          </w:p>
        </w:tc>
      </w:tr>
      <w:tr w:rsidR="00735FCE" w:rsidRPr="00E94CEE" w:rsidTr="00B045C5">
        <w:trPr>
          <w:trHeight w:val="312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Green Island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735FCE" w:rsidRPr="00E94CEE" w:rsidRDefault="00735FCE" w:rsidP="00B045C5">
            <w:pPr>
              <w:jc w:val="center"/>
            </w:pP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0.667 (0.272)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0.500 (0.250)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(1.000)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0.667 (0.272)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0.000 (0.000)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2006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(0.000)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(0.000)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0.500 (0.354)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0.667 (0.272)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(1.000)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2008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0.150 (0.217)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(0.000)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1.000 (1.000)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Island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0.571 (0.132)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0.571 (0.132)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0.800 (0.293)</w:t>
            </w:r>
          </w:p>
        </w:tc>
      </w:tr>
      <w:tr w:rsidR="00735FCE" w:rsidRPr="00E94CEE" w:rsidTr="00B045C5">
        <w:trPr>
          <w:trHeight w:val="255"/>
        </w:trPr>
        <w:tc>
          <w:tcPr>
            <w:tcW w:w="12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CAPE FEAR REGION</w:t>
            </w:r>
          </w:p>
        </w:tc>
      </w:tr>
      <w:tr w:rsidR="00735FCE" w:rsidRPr="00E94CEE" w:rsidTr="00B045C5">
        <w:trPr>
          <w:trHeight w:val="312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Cape Fear River Islands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0.553 (0.073)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0.534 (0.073)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0.149 (0.052)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0.219 (0.074)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0.300 (0.065)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0.367 (0.064)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0.333 (0.103)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0.206 (0.066)</w:t>
            </w: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Island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41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0.423 (0.050)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0.443 (0.049)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0.206 (0.049)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0.212 (0.049)</w:t>
            </w:r>
          </w:p>
        </w:tc>
      </w:tr>
      <w:tr w:rsidR="00735FCE" w:rsidRPr="00E94CEE" w:rsidTr="00B045C5">
        <w:trPr>
          <w:trHeight w:val="312"/>
        </w:trPr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Lea and Hutaff Islands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35FCE" w:rsidRPr="00E94CEE" w:rsidRDefault="00735FCE" w:rsidP="00B045C5">
            <w:pPr>
              <w:jc w:val="center"/>
            </w:pPr>
          </w:p>
        </w:tc>
      </w:tr>
      <w:tr w:rsidR="00735FCE" w:rsidRPr="00E94CEE" w:rsidTr="00B045C5">
        <w:trPr>
          <w:trHeight w:val="312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2003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0.688 (0.116)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FCE" w:rsidRPr="00E94CEE" w:rsidRDefault="00735FCE" w:rsidP="00B045C5">
            <w:pPr>
              <w:jc w:val="center"/>
            </w:pPr>
            <w:r w:rsidRPr="00E94CEE">
              <w:t>0.617 (0.133)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0.391 (0.102)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</w:pPr>
            <w:r w:rsidRPr="00E94CEE">
              <w:t>0.563 (0.204)</w:t>
            </w:r>
          </w:p>
        </w:tc>
      </w:tr>
      <w:tr w:rsidR="00735FCE" w:rsidRPr="00E94CEE" w:rsidTr="00B045C5">
        <w:trPr>
          <w:trHeight w:val="285"/>
        </w:trPr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Total/mean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1036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1581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456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0.288 (0.011)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0.246 (0.011)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320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0.360 (0.016)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5FCE" w:rsidRPr="00E94CEE" w:rsidRDefault="00735FCE" w:rsidP="00B045C5">
            <w:pPr>
              <w:jc w:val="center"/>
              <w:rPr>
                <w:b/>
                <w:bCs/>
              </w:rPr>
            </w:pPr>
            <w:r w:rsidRPr="00E94CEE">
              <w:rPr>
                <w:b/>
                <w:bCs/>
              </w:rPr>
              <w:t>0.309 (0.020)</w:t>
            </w:r>
          </w:p>
        </w:tc>
      </w:tr>
    </w:tbl>
    <w:p w:rsidR="00735FCE" w:rsidRPr="00E94CEE" w:rsidRDefault="00735FCE" w:rsidP="00735FCE">
      <w:pPr>
        <w:pStyle w:val="Default"/>
        <w:ind w:firstLine="450"/>
      </w:pPr>
    </w:p>
    <w:p w:rsidR="006B2612" w:rsidRDefault="00BE0CA2"/>
    <w:sectPr w:rsidR="006B2612" w:rsidSect="00A30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2160" w:left="180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A2" w:rsidRDefault="00BE0CA2">
      <w:r>
        <w:separator/>
      </w:r>
    </w:p>
  </w:endnote>
  <w:endnote w:type="continuationSeparator" w:id="0">
    <w:p w:rsidR="00BE0CA2" w:rsidRDefault="00BE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DF" w:rsidRDefault="00A24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B3EDF" w:rsidRDefault="00BE0C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5564"/>
      <w:docPartObj>
        <w:docPartGallery w:val="Page Numbers (Bottom of Page)"/>
        <w:docPartUnique/>
      </w:docPartObj>
    </w:sdtPr>
    <w:sdtEndPr/>
    <w:sdtContent>
      <w:p w:rsidR="003B3EDF" w:rsidRDefault="00A24B26" w:rsidP="00B406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8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3EDF" w:rsidRDefault="00BE0CA2" w:rsidP="00182A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DF" w:rsidRDefault="00BE0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A2" w:rsidRDefault="00BE0CA2">
      <w:r>
        <w:separator/>
      </w:r>
    </w:p>
  </w:footnote>
  <w:footnote w:type="continuationSeparator" w:id="0">
    <w:p w:rsidR="00BE0CA2" w:rsidRDefault="00BE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DF" w:rsidRDefault="00BE0C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DF" w:rsidRDefault="00BE0C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DF" w:rsidRDefault="00BE0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C4BFA"/>
    <w:multiLevelType w:val="hybridMultilevel"/>
    <w:tmpl w:val="E892C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61EB"/>
    <w:multiLevelType w:val="hybridMultilevel"/>
    <w:tmpl w:val="AC64FF90"/>
    <w:lvl w:ilvl="0" w:tplc="E9F890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C1495D"/>
    <w:multiLevelType w:val="hybridMultilevel"/>
    <w:tmpl w:val="5BB6D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E5A"/>
    <w:multiLevelType w:val="hybridMultilevel"/>
    <w:tmpl w:val="F990B948"/>
    <w:lvl w:ilvl="0" w:tplc="81AAFD7A">
      <w:start w:val="1"/>
      <w:numFmt w:val="decimal"/>
      <w:lvlText w:val="%1)"/>
      <w:lvlJc w:val="left"/>
      <w:pPr>
        <w:tabs>
          <w:tab w:val="num" w:pos="2610"/>
        </w:tabs>
        <w:ind w:left="2610" w:hanging="99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299E3D09"/>
    <w:multiLevelType w:val="hybridMultilevel"/>
    <w:tmpl w:val="E02C9D3C"/>
    <w:lvl w:ilvl="0" w:tplc="70165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77994"/>
    <w:multiLevelType w:val="hybridMultilevel"/>
    <w:tmpl w:val="83D4ED5A"/>
    <w:lvl w:ilvl="0" w:tplc="2B468F44">
      <w:start w:val="1"/>
      <w:numFmt w:val="upperRoman"/>
      <w:lvlText w:val="%1)"/>
      <w:lvlJc w:val="left"/>
      <w:pPr>
        <w:tabs>
          <w:tab w:val="num" w:pos="2370"/>
        </w:tabs>
        <w:ind w:left="2370" w:hanging="9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F800EF5"/>
    <w:multiLevelType w:val="multilevel"/>
    <w:tmpl w:val="0016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232EE"/>
    <w:multiLevelType w:val="multilevel"/>
    <w:tmpl w:val="28D0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90739"/>
    <w:multiLevelType w:val="hybridMultilevel"/>
    <w:tmpl w:val="66D8ECEC"/>
    <w:lvl w:ilvl="0" w:tplc="189C64D2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CE"/>
    <w:rsid w:val="00333D3B"/>
    <w:rsid w:val="006761F1"/>
    <w:rsid w:val="00735FCE"/>
    <w:rsid w:val="0082581D"/>
    <w:rsid w:val="00A24B26"/>
    <w:rsid w:val="00B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32171-5F2A-4EEC-B1DF-46248F26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735FCE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735FCE"/>
    <w:pPr>
      <w:outlineLvl w:val="1"/>
    </w:pPr>
    <w:rPr>
      <w:color w:val="auto"/>
    </w:rPr>
  </w:style>
  <w:style w:type="paragraph" w:styleId="Heading4">
    <w:name w:val="heading 4"/>
    <w:basedOn w:val="Normal"/>
    <w:next w:val="Normal"/>
    <w:link w:val="Heading4Char"/>
    <w:qFormat/>
    <w:rsid w:val="00735F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35F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5FC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35FC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35F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35F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735F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5F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FC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35FCE"/>
  </w:style>
  <w:style w:type="paragraph" w:styleId="Header">
    <w:name w:val="header"/>
    <w:basedOn w:val="Normal"/>
    <w:link w:val="HeaderChar"/>
    <w:rsid w:val="0073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FC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735FCE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735F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735FCE"/>
    <w:rPr>
      <w:color w:val="auto"/>
    </w:rPr>
  </w:style>
  <w:style w:type="character" w:customStyle="1" w:styleId="BodyTextChar">
    <w:name w:val="Body Text Char"/>
    <w:basedOn w:val="DefaultParagraphFont"/>
    <w:link w:val="BodyText"/>
    <w:rsid w:val="00735FC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35FCE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5FCE"/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735FCE"/>
    <w:rPr>
      <w:b/>
      <w:bCs/>
    </w:rPr>
  </w:style>
  <w:style w:type="character" w:styleId="Hyperlink">
    <w:name w:val="Hyperlink"/>
    <w:basedOn w:val="DefaultParagraphFont"/>
    <w:uiPriority w:val="99"/>
    <w:rsid w:val="00735F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5FC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5FC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35F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5FC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5F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35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5FC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Simple1">
    <w:name w:val="Table Simple 1"/>
    <w:basedOn w:val="TableNormal"/>
    <w:rsid w:val="0073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rsid w:val="00735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35FCE"/>
    <w:rPr>
      <w:rFonts w:ascii="Courier New" w:eastAsia="Times New Roman" w:hAnsi="Courier New" w:cs="Courier New"/>
      <w:sz w:val="20"/>
      <w:szCs w:val="20"/>
    </w:rPr>
  </w:style>
  <w:style w:type="character" w:styleId="HTMLCite">
    <w:name w:val="HTML Cite"/>
    <w:basedOn w:val="DefaultParagraphFont"/>
    <w:uiPriority w:val="99"/>
    <w:rsid w:val="00735FCE"/>
    <w:rPr>
      <w:i/>
      <w:iCs/>
    </w:rPr>
  </w:style>
  <w:style w:type="character" w:customStyle="1" w:styleId="cit-vol">
    <w:name w:val="cit-vol"/>
    <w:basedOn w:val="DefaultParagraphFont"/>
    <w:rsid w:val="00735FCE"/>
  </w:style>
  <w:style w:type="character" w:customStyle="1" w:styleId="cit-fpage">
    <w:name w:val="cit-fpage"/>
    <w:basedOn w:val="DefaultParagraphFont"/>
    <w:rsid w:val="00735FCE"/>
  </w:style>
  <w:style w:type="character" w:customStyle="1" w:styleId="cit-lpage">
    <w:name w:val="cit-lpage"/>
    <w:basedOn w:val="DefaultParagraphFont"/>
    <w:rsid w:val="00735FCE"/>
  </w:style>
  <w:style w:type="character" w:customStyle="1" w:styleId="nlmyear">
    <w:name w:val="nlm_year"/>
    <w:basedOn w:val="DefaultParagraphFont"/>
    <w:rsid w:val="00735FCE"/>
  </w:style>
  <w:style w:type="character" w:customStyle="1" w:styleId="nlmarticle-title">
    <w:name w:val="nlm_article-title"/>
    <w:basedOn w:val="DefaultParagraphFont"/>
    <w:rsid w:val="00735FCE"/>
  </w:style>
  <w:style w:type="character" w:customStyle="1" w:styleId="citationsource-journal">
    <w:name w:val="citation_source-journal"/>
    <w:basedOn w:val="DefaultParagraphFont"/>
    <w:rsid w:val="00735FCE"/>
  </w:style>
  <w:style w:type="character" w:customStyle="1" w:styleId="nlmfpage">
    <w:name w:val="nlm_fpage"/>
    <w:basedOn w:val="DefaultParagraphFont"/>
    <w:rsid w:val="00735FCE"/>
  </w:style>
  <w:style w:type="character" w:customStyle="1" w:styleId="nlmlpage">
    <w:name w:val="nlm_lpage"/>
    <w:basedOn w:val="DefaultParagraphFont"/>
    <w:rsid w:val="00735FCE"/>
  </w:style>
  <w:style w:type="character" w:styleId="LineNumber">
    <w:name w:val="line number"/>
    <w:basedOn w:val="DefaultParagraphFont"/>
    <w:rsid w:val="00735FCE"/>
  </w:style>
  <w:style w:type="character" w:styleId="Emphasis">
    <w:name w:val="Emphasis"/>
    <w:basedOn w:val="DefaultParagraphFont"/>
    <w:uiPriority w:val="20"/>
    <w:qFormat/>
    <w:rsid w:val="00735FCE"/>
    <w:rPr>
      <w:i/>
      <w:iCs/>
    </w:rPr>
  </w:style>
  <w:style w:type="paragraph" w:styleId="NormalWeb">
    <w:name w:val="Normal (Web)"/>
    <w:basedOn w:val="Normal"/>
    <w:rsid w:val="00735FCE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735F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5FCE"/>
    <w:rPr>
      <w:rFonts w:ascii="Times New Roman" w:eastAsia="Times New Roman" w:hAnsi="Times New Roman" w:cs="Times New Roman"/>
      <w:sz w:val="24"/>
      <w:szCs w:val="24"/>
    </w:rPr>
  </w:style>
  <w:style w:type="character" w:customStyle="1" w:styleId="blackitalic10">
    <w:name w:val="blackitalic10"/>
    <w:basedOn w:val="DefaultParagraphFont"/>
    <w:rsid w:val="00735FCE"/>
  </w:style>
  <w:style w:type="character" w:customStyle="1" w:styleId="black10">
    <w:name w:val="black10"/>
    <w:basedOn w:val="DefaultParagraphFont"/>
    <w:rsid w:val="00735FCE"/>
  </w:style>
  <w:style w:type="character" w:customStyle="1" w:styleId="blackbold10">
    <w:name w:val="blackbold10"/>
    <w:basedOn w:val="DefaultParagraphFont"/>
    <w:rsid w:val="00735FCE"/>
  </w:style>
  <w:style w:type="character" w:customStyle="1" w:styleId="balloon">
    <w:name w:val="balloon"/>
    <w:basedOn w:val="DefaultParagraphFont"/>
    <w:rsid w:val="00735FCE"/>
  </w:style>
  <w:style w:type="character" w:customStyle="1" w:styleId="w">
    <w:name w:val="w"/>
    <w:basedOn w:val="DefaultParagraphFont"/>
    <w:rsid w:val="00735FCE"/>
  </w:style>
  <w:style w:type="character" w:customStyle="1" w:styleId="addmd">
    <w:name w:val="addmd"/>
    <w:basedOn w:val="DefaultParagraphFont"/>
    <w:rsid w:val="00735FCE"/>
  </w:style>
  <w:style w:type="character" w:customStyle="1" w:styleId="hithilite1">
    <w:name w:val="hithilite1"/>
    <w:rsid w:val="00735FCE"/>
    <w:rPr>
      <w:shd w:val="clear" w:color="auto" w:fill="FFF3C6"/>
    </w:rPr>
  </w:style>
  <w:style w:type="character" w:customStyle="1" w:styleId="cit-source">
    <w:name w:val="cit-source"/>
    <w:basedOn w:val="DefaultParagraphFont"/>
    <w:rsid w:val="00735FCE"/>
  </w:style>
  <w:style w:type="character" w:customStyle="1" w:styleId="ref-authors">
    <w:name w:val="ref-authors"/>
    <w:basedOn w:val="DefaultParagraphFont"/>
    <w:rsid w:val="00735FCE"/>
  </w:style>
  <w:style w:type="character" w:customStyle="1" w:styleId="ref-pub-date">
    <w:name w:val="ref-pub-date"/>
    <w:basedOn w:val="DefaultParagraphFont"/>
    <w:rsid w:val="00735FCE"/>
  </w:style>
  <w:style w:type="character" w:customStyle="1" w:styleId="Title1">
    <w:name w:val="Title1"/>
    <w:basedOn w:val="DefaultParagraphFont"/>
    <w:rsid w:val="00735FCE"/>
  </w:style>
  <w:style w:type="paragraph" w:styleId="TOCHeading">
    <w:name w:val="TOC Heading"/>
    <w:basedOn w:val="Heading1"/>
    <w:next w:val="Normal"/>
    <w:uiPriority w:val="39"/>
    <w:unhideWhenUsed/>
    <w:qFormat/>
    <w:rsid w:val="00735FCE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5FCE"/>
    <w:pPr>
      <w:spacing w:after="100" w:line="480" w:lineRule="auto"/>
      <w:ind w:left="72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35FCE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5FCE"/>
    <w:pPr>
      <w:spacing w:after="100" w:line="480" w:lineRule="auto"/>
      <w:ind w:left="1440"/>
    </w:pPr>
    <w:rPr>
      <w:rFonts w:asciiTheme="minorHAnsi" w:eastAsiaTheme="minorEastAsia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735FCE"/>
    <w:rPr>
      <w:color w:val="800080" w:themeColor="followedHyperlink"/>
      <w:u w:val="single"/>
    </w:rPr>
  </w:style>
  <w:style w:type="paragraph" w:customStyle="1" w:styleId="Body">
    <w:name w:val="Body"/>
    <w:basedOn w:val="BodyText"/>
    <w:qFormat/>
    <w:rsid w:val="00735FCE"/>
    <w:pPr>
      <w:widowControl/>
      <w:autoSpaceDE/>
      <w:autoSpaceDN/>
      <w:adjustRightInd/>
      <w:spacing w:line="480" w:lineRule="auto"/>
      <w:ind w:firstLine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Gaston,Tony [NCR]</dc:creator>
  <cp:lastModifiedBy>Tony Gaston</cp:lastModifiedBy>
  <cp:revision>2</cp:revision>
  <dcterms:created xsi:type="dcterms:W3CDTF">2015-06-01T03:16:00Z</dcterms:created>
  <dcterms:modified xsi:type="dcterms:W3CDTF">2015-06-01T03:16:00Z</dcterms:modified>
</cp:coreProperties>
</file>