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AE3DE" w14:textId="1E8D5607" w:rsidR="00317AE6" w:rsidRDefault="00317AE6" w:rsidP="00317AE6">
      <w:pPr>
        <w:spacing w:line="480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APPENDIX </w:t>
      </w:r>
      <w:r w:rsidR="006E5AD9">
        <w:rPr>
          <w:rFonts w:asciiTheme="minorHAnsi" w:hAnsiTheme="minorHAnsi" w:cstheme="minorHAnsi"/>
          <w:b/>
          <w:sz w:val="24"/>
          <w:szCs w:val="24"/>
        </w:rPr>
        <w:t>2</w:t>
      </w:r>
    </w:p>
    <w:p w14:paraId="1B05DED5" w14:textId="0822F368" w:rsidR="005E1C59" w:rsidRPr="00317AE6" w:rsidRDefault="00317AE6" w:rsidP="00317AE6">
      <w:pPr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D05CD">
        <w:rPr>
          <w:rFonts w:asciiTheme="minorHAnsi" w:hAnsiTheme="minorHAnsi" w:cstheme="minorHAnsi"/>
          <w:sz w:val="24"/>
          <w:szCs w:val="24"/>
        </w:rPr>
        <w:t xml:space="preserve">Correlation between observed counts and predicted counts from a hierarchical Bayesian model of Marbled Murrelets observed at radar stations in six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5D05CD">
        <w:rPr>
          <w:rFonts w:asciiTheme="minorHAnsi" w:hAnsiTheme="minorHAnsi" w:cstheme="minorHAnsi"/>
          <w:sz w:val="24"/>
          <w:szCs w:val="24"/>
        </w:rPr>
        <w:t xml:space="preserve">onservation </w:t>
      </w:r>
      <w:r>
        <w:rPr>
          <w:rFonts w:asciiTheme="minorHAnsi" w:hAnsiTheme="minorHAnsi" w:cstheme="minorHAnsi"/>
          <w:sz w:val="24"/>
          <w:szCs w:val="24"/>
        </w:rPr>
        <w:t>r</w:t>
      </w:r>
      <w:r w:rsidRPr="005D05CD">
        <w:rPr>
          <w:rFonts w:asciiTheme="minorHAnsi" w:hAnsiTheme="minorHAnsi" w:cstheme="minorHAnsi"/>
          <w:sz w:val="24"/>
          <w:szCs w:val="24"/>
        </w:rPr>
        <w:t>egions of British Columbia, 1996 to 2018. Value in top right indicates Pearson's product-moment correlation coefficient (</w:t>
      </w:r>
      <w:r w:rsidRPr="00D4287B">
        <w:rPr>
          <w:rFonts w:asciiTheme="minorHAnsi" w:hAnsiTheme="minorHAnsi" w:cstheme="minorHAnsi"/>
          <w:i/>
          <w:iCs/>
          <w:sz w:val="24"/>
          <w:szCs w:val="24"/>
        </w:rPr>
        <w:t>P</w:t>
      </w:r>
      <w:r w:rsidRPr="005D05CD">
        <w:rPr>
          <w:rFonts w:asciiTheme="minorHAnsi" w:hAnsiTheme="minorHAnsi" w:cstheme="minorHAnsi"/>
          <w:sz w:val="24"/>
          <w:szCs w:val="24"/>
        </w:rPr>
        <w:t xml:space="preserve"> &lt; 0.001). </w:t>
      </w:r>
    </w:p>
    <w:p w14:paraId="43A35EC1" w14:textId="77777777" w:rsidR="00317AE6" w:rsidRDefault="00317AE6"/>
    <w:p w14:paraId="40E1B142" w14:textId="2D5A00C7" w:rsidR="00317AE6" w:rsidRDefault="00317AE6">
      <w:r>
        <w:rPr>
          <w:noProof/>
        </w:rPr>
        <w:drawing>
          <wp:inline distT="0" distB="0" distL="0" distR="0" wp14:anchorId="70DC96ED" wp14:editId="5996EA9F">
            <wp:extent cx="5754414" cy="5754414"/>
            <wp:effectExtent l="0" t="0" r="0" b="0"/>
            <wp:docPr id="4" name="Picture 4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scatte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4458" cy="575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7AE6" w:rsidSect="00395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AE6"/>
    <w:rsid w:val="00084113"/>
    <w:rsid w:val="00142802"/>
    <w:rsid w:val="00317AE6"/>
    <w:rsid w:val="00395541"/>
    <w:rsid w:val="005E1C59"/>
    <w:rsid w:val="006E5AD9"/>
    <w:rsid w:val="00D4287B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782151"/>
  <w15:chartTrackingRefBased/>
  <w15:docId w15:val="{D582AFD8-045F-0840-93ED-C2FC3334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E6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Johnson</dc:creator>
  <cp:keywords/>
  <dc:description/>
  <cp:lastModifiedBy>Rosalyn Johnson</cp:lastModifiedBy>
  <cp:revision>5</cp:revision>
  <dcterms:created xsi:type="dcterms:W3CDTF">2020-10-23T15:21:00Z</dcterms:created>
  <dcterms:modified xsi:type="dcterms:W3CDTF">2020-11-18T11:41:00Z</dcterms:modified>
</cp:coreProperties>
</file>